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747" w:rsidRPr="00194436" w:rsidRDefault="00337747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747" w:rsidRPr="00194436" w:rsidRDefault="00337747" w:rsidP="00194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населения</w:t>
      </w:r>
    </w:p>
    <w:p w:rsidR="00337747" w:rsidRPr="00194436" w:rsidRDefault="00337747" w:rsidP="00194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по профилактике вирусного гепатита С</w:t>
      </w:r>
    </w:p>
    <w:p w:rsidR="00337747" w:rsidRPr="00194436" w:rsidRDefault="00337747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45F" w:rsidRPr="00194436" w:rsidRDefault="00337747" w:rsidP="001944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Что такое гепатит С?</w:t>
      </w:r>
    </w:p>
    <w:p w:rsidR="00337747" w:rsidRPr="00194436" w:rsidRDefault="00337747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 xml:space="preserve">Гепатит –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 </w:t>
      </w:r>
    </w:p>
    <w:p w:rsidR="00337747" w:rsidRPr="00194436" w:rsidRDefault="00337747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Гепатит С – это заболевание, которое вызывается вирусом ге</w:t>
      </w:r>
      <w:r w:rsidR="00EF745F" w:rsidRPr="00194436">
        <w:rPr>
          <w:rFonts w:ascii="Times New Roman" w:hAnsi="Times New Roman" w:cs="Times New Roman"/>
          <w:sz w:val="28"/>
          <w:szCs w:val="28"/>
        </w:rPr>
        <w:t xml:space="preserve">патита С. При этом заболевании </w:t>
      </w:r>
      <w:r w:rsidRPr="00194436">
        <w:rPr>
          <w:rFonts w:ascii="Times New Roman" w:hAnsi="Times New Roman" w:cs="Times New Roman"/>
          <w:sz w:val="28"/>
          <w:szCs w:val="28"/>
        </w:rPr>
        <w:t xml:space="preserve">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справиться, и вирус продолжает размножаться более 6 месяцев, значит заболевание перешло в хроническую форму. Хронический гепатит С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возникаетдостаточно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:rsidR="00EF745F" w:rsidRPr="00194436" w:rsidRDefault="00EF745F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45F" w:rsidRPr="00194436" w:rsidRDefault="00EF745F" w:rsidP="001944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Что важно знать о вирусе гепатита С?</w:t>
      </w:r>
    </w:p>
    <w:p w:rsidR="00EF745F" w:rsidRPr="00194436" w:rsidRDefault="00EF745F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Вирус –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</w:t>
      </w:r>
    </w:p>
    <w:p w:rsidR="00EF745F" w:rsidRPr="00194436" w:rsidRDefault="00EF745F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HСV, что означает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HepatitisСVirus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 – вирус гепатита С.</w:t>
      </w:r>
    </w:p>
    <w:p w:rsidR="00B534D0" w:rsidRPr="00194436" w:rsidRDefault="00B534D0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4D0" w:rsidRPr="00194436" w:rsidRDefault="00B534D0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Как можно заразиться вирусом гепатита С?</w:t>
      </w:r>
    </w:p>
    <w:p w:rsidR="00B534D0" w:rsidRPr="00194436" w:rsidRDefault="00B534D0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B534D0" w:rsidRPr="00194436" w:rsidRDefault="00B534D0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Наиболее высокий риск инфицирования вирусом гепатита С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:rsidR="00B534D0" w:rsidRPr="00194436" w:rsidRDefault="00B534D0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 xml:space="preserve"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 Частицы крови могут </w:t>
      </w:r>
      <w:r w:rsidRPr="00194436">
        <w:rPr>
          <w:rFonts w:ascii="Times New Roman" w:hAnsi="Times New Roman" w:cs="Times New Roman"/>
          <w:sz w:val="28"/>
          <w:szCs w:val="28"/>
        </w:rPr>
        <w:lastRenderedPageBreak/>
        <w:t>оставаться на поверхности инструментов, и в случае микротравм вирус может попасть в ранку и вызвать заболевание.</w:t>
      </w:r>
    </w:p>
    <w:p w:rsidR="00B534D0" w:rsidRPr="00194436" w:rsidRDefault="00B534D0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Вирус гепатита С</w:t>
      </w:r>
      <w:r w:rsidR="004650DB" w:rsidRPr="00194436">
        <w:rPr>
          <w:rFonts w:ascii="Times New Roman" w:hAnsi="Times New Roman" w:cs="Times New Roman"/>
          <w:sz w:val="28"/>
          <w:szCs w:val="28"/>
        </w:rPr>
        <w:t xml:space="preserve"> редко, но может</w:t>
      </w:r>
      <w:r w:rsidRPr="00194436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4650DB" w:rsidRPr="00194436">
        <w:rPr>
          <w:rFonts w:ascii="Times New Roman" w:hAnsi="Times New Roman" w:cs="Times New Roman"/>
          <w:sz w:val="28"/>
          <w:szCs w:val="28"/>
        </w:rPr>
        <w:t>ваться</w:t>
      </w:r>
      <w:r w:rsidRPr="00194436">
        <w:rPr>
          <w:rFonts w:ascii="Times New Roman" w:hAnsi="Times New Roman" w:cs="Times New Roman"/>
          <w:sz w:val="28"/>
          <w:szCs w:val="28"/>
        </w:rPr>
        <w:t xml:space="preserve"> половым путем и от инфицированной матери ребенку во время беременности или родов.</w:t>
      </w:r>
      <w:r w:rsidRPr="00194436">
        <w:rPr>
          <w:rFonts w:ascii="Times New Roman" w:hAnsi="Times New Roman" w:cs="Times New Roman"/>
          <w:sz w:val="28"/>
          <w:szCs w:val="28"/>
        </w:rPr>
        <w:cr/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Что делать для профилактики заражения и как не заразить других?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1) За проведением косметологических процедур, в том числе нанесение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 xml:space="preserve">2) В домашних условиях пользоваться только собственными бритвами, маникюрными(педикюрными) принадлежностями, зубными щетками, полотенцами и другими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средствамигигиены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 и не допускать их использования другими членами семьи.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3) Для профилактики полового пути передачи использовать барьерные средства защиты (презервативы).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4) Перед планированием беременности семейной паре рекомендуется пройти обследование в том числе на вирус гепатита С.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Как проявляется заболевание?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Чем опасен гепатит С?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 xml:space="preserve"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</w:t>
      </w:r>
      <w:r w:rsidRPr="00194436">
        <w:rPr>
          <w:rFonts w:ascii="Times New Roman" w:hAnsi="Times New Roman" w:cs="Times New Roman"/>
          <w:sz w:val="28"/>
          <w:szCs w:val="28"/>
        </w:rPr>
        <w:lastRenderedPageBreak/>
        <w:t>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У некоторых пациентов возникают внепеченочные проявления хронического гепатита С в виде заболеваний почек, кожи, щитовидной железы, нарушений в системе крови.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Как выявить заболевание?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Гепатит С можно выявить только с помощью специальных исследований, которые условно можно разделить на 3 группы: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1) анализы крови, которые указывают на инфицирование вирусом в настоящее время или на ранее перенесенный гепатит С;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2) анализы крови, которые отражают воспаление печени, а также функцию печени;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3) 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-. Полностью это выглядит так: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-HCV. Антитела бывают двух классов –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immunoglobulin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 – иммуноглобулин – это латинское название антител). 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 xml:space="preserve">Основным классом антител являются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-HCV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, которые вырабатываются как при остром, так и при хроническом гепатите С. Анализ на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-HCV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 (иногда указывают только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-HCV, то этого недостаточно, чтобы 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установитьдиагноз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 гепатита С. Необходимо комплексное обследование, которое должно обязательно включать анализ крови на РНК вируса гепатита С</w:t>
      </w:r>
      <w:r w:rsidR="004650DB" w:rsidRPr="00194436">
        <w:rPr>
          <w:rFonts w:ascii="Times New Roman" w:hAnsi="Times New Roman" w:cs="Times New Roman"/>
          <w:sz w:val="28"/>
          <w:szCs w:val="28"/>
        </w:rPr>
        <w:t xml:space="preserve"> или </w:t>
      </w:r>
      <w:r w:rsidR="004650DB" w:rsidRPr="00194436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4650DB" w:rsidRPr="00194436">
        <w:rPr>
          <w:rFonts w:ascii="Times New Roman" w:hAnsi="Times New Roman" w:cs="Times New Roman"/>
          <w:sz w:val="28"/>
          <w:szCs w:val="28"/>
        </w:rPr>
        <w:t>-антиген вируса гепатита С</w:t>
      </w:r>
      <w:r w:rsidRPr="00194436">
        <w:rPr>
          <w:rFonts w:ascii="Times New Roman" w:hAnsi="Times New Roman" w:cs="Times New Roman"/>
          <w:sz w:val="28"/>
          <w:szCs w:val="28"/>
        </w:rPr>
        <w:t>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терапии.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Что делать при подозрении на заражение вирусом гепатита С или выявлении антител к вирусу?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 xml:space="preserve">Если есть обоснованные подозрения на заражение вирусом гепатита С, а также, если в результате лабораторного исследования обнаружены антитела </w:t>
      </w:r>
      <w:r w:rsidRPr="00194436">
        <w:rPr>
          <w:rFonts w:ascii="Times New Roman" w:hAnsi="Times New Roman" w:cs="Times New Roman"/>
          <w:sz w:val="28"/>
          <w:szCs w:val="28"/>
        </w:rPr>
        <w:lastRenderedPageBreak/>
        <w:t>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Можно ли вылечить хронический гепатит С?</w:t>
      </w:r>
    </w:p>
    <w:p w:rsidR="00B505CE" w:rsidRPr="00194436" w:rsidRDefault="00B505CE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  <w:r w:rsidRPr="00194436">
        <w:rPr>
          <w:rFonts w:ascii="Times New Roman" w:hAnsi="Times New Roman" w:cs="Times New Roman"/>
          <w:sz w:val="28"/>
          <w:szCs w:val="28"/>
        </w:rPr>
        <w:cr/>
      </w:r>
    </w:p>
    <w:p w:rsidR="0021223A" w:rsidRPr="00194436" w:rsidRDefault="0021223A" w:rsidP="00194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36">
        <w:rPr>
          <w:rFonts w:ascii="Times New Roman" w:hAnsi="Times New Roman" w:cs="Times New Roman"/>
          <w:b/>
          <w:sz w:val="28"/>
          <w:szCs w:val="28"/>
        </w:rPr>
        <w:t>Что ещё важно знать, если человек инфицирован вирусом гепатита С?</w:t>
      </w:r>
    </w:p>
    <w:p w:rsidR="0021223A" w:rsidRPr="00194436" w:rsidRDefault="0021223A" w:rsidP="001944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 xml:space="preserve">Вирус гепатита С </w:t>
      </w:r>
      <w:r w:rsidRPr="00194436">
        <w:rPr>
          <w:rFonts w:ascii="Times New Roman" w:hAnsi="Times New Roman" w:cs="Times New Roman"/>
          <w:sz w:val="28"/>
          <w:szCs w:val="28"/>
          <w:u w:val="single"/>
        </w:rPr>
        <w:t>не передается</w:t>
      </w:r>
      <w:r w:rsidRPr="00194436">
        <w:rPr>
          <w:rFonts w:ascii="Times New Roman" w:hAnsi="Times New Roman" w:cs="Times New Roman"/>
          <w:sz w:val="28"/>
          <w:szCs w:val="28"/>
        </w:rPr>
        <w:t xml:space="preserve">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 </w:t>
      </w:r>
    </w:p>
    <w:p w:rsidR="0021223A" w:rsidRPr="00194436" w:rsidRDefault="0021223A" w:rsidP="001944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 xml:space="preserve">-HCV) или РНК вируса гепатита С, всем остальным людям, у которых был риск инфицирования, </w:t>
      </w:r>
      <w:r w:rsidRPr="00194436">
        <w:rPr>
          <w:rFonts w:ascii="Times New Roman" w:hAnsi="Times New Roman" w:cs="Times New Roman"/>
          <w:b/>
          <w:bCs/>
          <w:sz w:val="28"/>
          <w:szCs w:val="28"/>
        </w:rPr>
        <w:t>необходимо</w:t>
      </w:r>
      <w:r w:rsidRPr="00194436">
        <w:rPr>
          <w:rFonts w:ascii="Times New Roman" w:hAnsi="Times New Roman" w:cs="Times New Roman"/>
          <w:sz w:val="28"/>
          <w:szCs w:val="28"/>
        </w:rPr>
        <w:t xml:space="preserve"> сдать анализ крови на антитела к вирусу (</w:t>
      </w:r>
      <w:proofErr w:type="spellStart"/>
      <w:r w:rsidRPr="00194436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194436">
        <w:rPr>
          <w:rFonts w:ascii="Times New Roman" w:hAnsi="Times New Roman" w:cs="Times New Roman"/>
          <w:sz w:val="28"/>
          <w:szCs w:val="28"/>
        </w:rPr>
        <w:t>-HCV) и РНК вируса гепатита С непосредственно после обнаружения инфицирования и далее однократно через 30 календарных дней</w:t>
      </w:r>
      <w:r w:rsidR="00EC789B" w:rsidRPr="00194436">
        <w:rPr>
          <w:rFonts w:ascii="Times New Roman" w:hAnsi="Times New Roman" w:cs="Times New Roman"/>
          <w:sz w:val="28"/>
          <w:szCs w:val="28"/>
        </w:rPr>
        <w:t>, в дальнейшем – не реже 1 раза в год или через 6 месяцев разобщения или выздоровления больного вирусным гепатитом С</w:t>
      </w:r>
      <w:r w:rsidRPr="00194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23A" w:rsidRPr="00194436" w:rsidRDefault="0021223A" w:rsidP="001944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Анализ крови на РНК вируса гепатита С необходимо проводить всем детям в возрасте 4-6 месяцев, рожденным от инфицированных вирусом гепатита С матерей.</w:t>
      </w:r>
    </w:p>
    <w:p w:rsidR="0021223A" w:rsidRPr="00194436" w:rsidRDefault="0021223A" w:rsidP="001944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:rsidR="0021223A" w:rsidRPr="00194436" w:rsidRDefault="0021223A" w:rsidP="001944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 xml:space="preserve">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родоразрешения (возможны как естественные, так и искусственные роды). Кормление грудью при гепатите С разрешается. </w:t>
      </w:r>
    </w:p>
    <w:p w:rsidR="0021223A" w:rsidRPr="00194436" w:rsidRDefault="0021223A" w:rsidP="001944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Необходимо сообщать об инфицировании вирусом гепатита С всем врачам, к которым обращаетесь для обследования и лечения.</w:t>
      </w:r>
    </w:p>
    <w:p w:rsidR="0021223A" w:rsidRPr="00194436" w:rsidRDefault="0021223A" w:rsidP="001944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Всем инфицированным вирусом гепатита С людям необходимо полностью исключить алкоголь, так как его употребление способствует более быстрому повреждению печени.</w:t>
      </w:r>
    </w:p>
    <w:p w:rsidR="0021223A" w:rsidRPr="00194436" w:rsidRDefault="0021223A" w:rsidP="001944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lastRenderedPageBreak/>
        <w:t>При хроническом гепатите С и нормальной функции печени особых рекомендаций по питанию нет. Специальная диета необходима только на поздней стадии гепатита С, при выявлении цирроза печени.</w:t>
      </w:r>
    </w:p>
    <w:p w:rsidR="0021223A" w:rsidRPr="00194436" w:rsidRDefault="0021223A" w:rsidP="001944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36">
        <w:rPr>
          <w:rFonts w:ascii="Times New Roman" w:hAnsi="Times New Roman" w:cs="Times New Roman"/>
          <w:sz w:val="28"/>
          <w:szCs w:val="28"/>
        </w:rPr>
        <w:t>Ограничений по занятию спортом при гепатите С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</w:p>
    <w:sectPr w:rsidR="0021223A" w:rsidRPr="00194436" w:rsidSect="00BF44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FDC" w:rsidRDefault="00834FDC" w:rsidP="00BF44D6">
      <w:pPr>
        <w:spacing w:after="0" w:line="240" w:lineRule="auto"/>
      </w:pPr>
      <w:r>
        <w:separator/>
      </w:r>
    </w:p>
  </w:endnote>
  <w:endnote w:type="continuationSeparator" w:id="0">
    <w:p w:rsidR="00834FDC" w:rsidRDefault="00834FDC" w:rsidP="00BF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FDC" w:rsidRDefault="00834FDC" w:rsidP="00BF44D6">
      <w:pPr>
        <w:spacing w:after="0" w:line="240" w:lineRule="auto"/>
      </w:pPr>
      <w:r>
        <w:separator/>
      </w:r>
    </w:p>
  </w:footnote>
  <w:footnote w:type="continuationSeparator" w:id="0">
    <w:p w:rsidR="00834FDC" w:rsidRDefault="00834FDC" w:rsidP="00BF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550248"/>
      <w:docPartObj>
        <w:docPartGallery w:val="Page Numbers (Top of Page)"/>
        <w:docPartUnique/>
      </w:docPartObj>
    </w:sdtPr>
    <w:sdtEndPr/>
    <w:sdtContent>
      <w:p w:rsidR="00BF44D6" w:rsidRDefault="00E17D42">
        <w:pPr>
          <w:pStyle w:val="a4"/>
          <w:jc w:val="center"/>
        </w:pPr>
        <w:r>
          <w:fldChar w:fldCharType="begin"/>
        </w:r>
        <w:r w:rsidR="00BF44D6">
          <w:instrText>PAGE   \* MERGEFORMAT</w:instrText>
        </w:r>
        <w:r>
          <w:fldChar w:fldCharType="separate"/>
        </w:r>
        <w:r w:rsidR="004C0CC5">
          <w:rPr>
            <w:noProof/>
          </w:rPr>
          <w:t>4</w:t>
        </w:r>
        <w:r>
          <w:fldChar w:fldCharType="end"/>
        </w:r>
      </w:p>
    </w:sdtContent>
  </w:sdt>
  <w:p w:rsidR="00BF44D6" w:rsidRDefault="00BF44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438"/>
    <w:multiLevelType w:val="hybridMultilevel"/>
    <w:tmpl w:val="0718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29D4"/>
    <w:multiLevelType w:val="hybridMultilevel"/>
    <w:tmpl w:val="B650D3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8582451">
    <w:abstractNumId w:val="3"/>
  </w:num>
  <w:num w:numId="2" w16cid:durableId="231283943">
    <w:abstractNumId w:val="2"/>
  </w:num>
  <w:num w:numId="3" w16cid:durableId="1680307855">
    <w:abstractNumId w:val="1"/>
  </w:num>
  <w:num w:numId="4" w16cid:durableId="13626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A0C"/>
    <w:rsid w:val="00194436"/>
    <w:rsid w:val="0021223A"/>
    <w:rsid w:val="002B343C"/>
    <w:rsid w:val="00337747"/>
    <w:rsid w:val="004650DB"/>
    <w:rsid w:val="004C0CC5"/>
    <w:rsid w:val="004D040B"/>
    <w:rsid w:val="005C2AFC"/>
    <w:rsid w:val="005D7459"/>
    <w:rsid w:val="00646CF1"/>
    <w:rsid w:val="0078099E"/>
    <w:rsid w:val="007D03A0"/>
    <w:rsid w:val="00831C78"/>
    <w:rsid w:val="00834FDC"/>
    <w:rsid w:val="00895A0C"/>
    <w:rsid w:val="008F1284"/>
    <w:rsid w:val="00B505CE"/>
    <w:rsid w:val="00B534D0"/>
    <w:rsid w:val="00BF44D6"/>
    <w:rsid w:val="00E17D42"/>
    <w:rsid w:val="00EC789B"/>
    <w:rsid w:val="00EF745F"/>
    <w:rsid w:val="00F3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496E"/>
  <w15:docId w15:val="{DEAB1FEF-A3AB-4C29-BD58-2E081523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4D6"/>
  </w:style>
  <w:style w:type="paragraph" w:styleId="a6">
    <w:name w:val="footer"/>
    <w:basedOn w:val="a"/>
    <w:link w:val="a7"/>
    <w:uiPriority w:val="99"/>
    <w:unhideWhenUsed/>
    <w:rsid w:val="00BF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В.. Палиева</dc:creator>
  <cp:lastModifiedBy>Ветер</cp:lastModifiedBy>
  <cp:revision>3</cp:revision>
  <dcterms:created xsi:type="dcterms:W3CDTF">2023-04-11T13:47:00Z</dcterms:created>
  <dcterms:modified xsi:type="dcterms:W3CDTF">2023-04-12T07:28:00Z</dcterms:modified>
</cp:coreProperties>
</file>